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Pr="007C4963" w:rsidRDefault="00444334" w:rsidP="007C4963">
      <w:pPr>
        <w:ind w:left="6372" w:firstLine="708"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5014AA">
        <w:rPr>
          <w:rFonts w:ascii="Tahoma" w:hAnsi="Tahoma" w:cs="Tahoma"/>
          <w:b/>
          <w:sz w:val="20"/>
          <w:szCs w:val="20"/>
          <w:lang w:eastAsia="zh-CN"/>
        </w:rPr>
        <w:t xml:space="preserve">Zał. Nr 6 do SIWZ </w:t>
      </w:r>
    </w:p>
    <w:p w:rsidR="00444334" w:rsidRPr="007C4963" w:rsidRDefault="00444334" w:rsidP="007C4963">
      <w:pPr>
        <w:spacing w:line="360" w:lineRule="auto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DA.311.1.2015</w:t>
      </w:r>
    </w:p>
    <w:p w:rsidR="00444334" w:rsidRPr="005014AA" w:rsidRDefault="00444334" w:rsidP="0044433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014AA">
        <w:rPr>
          <w:rFonts w:ascii="Tahoma" w:hAnsi="Tahoma" w:cs="Tahoma"/>
          <w:sz w:val="20"/>
          <w:szCs w:val="20"/>
        </w:rPr>
        <w:t>OPIS PRZEDMIOTU ZAMÓWIENIA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Przedmiotem zamówienia jest kompleksowa dostawa energii elektrycznej obejmująca sprzedaż energii elektrycznej i świadczenie usług dystrybucji energii elektrycznej dla obiektów Przedsiębiorstwa Gospodarki Komunalnej w Kołbaskowie.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W ramach zamówienia Wykonawca zobowiązany jest do sprzedaży energii elektrycznej oraz świadczenia usługi w zakresie dystrybucji energii elektrycznej dla punktów poboru określonych 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br/>
        <w:t>w poniższej tabeli.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Przedmiot zamówienia realizowany będzie na warunkach określonych w: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- ustawie Prawo energetyczne (Dz. U. 2012.1059.jt) oraz w oparciu o przepisy wykonawcze do tej ustawy,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Instrukcji Ruchu i Eksploatacji Sieci Dystrybucyjnej, do której sieci podłączone są obiekty Przedsiębiorstwa Gospodarki Komunalnej w Kołbaskowie – zwanej </w:t>
      </w:r>
      <w:proofErr w:type="spellStart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IRiESD</w:t>
      </w:r>
      <w:proofErr w:type="spellEnd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Maksymalna ilość dostarczanej energii w okresie dostawy –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>1062,461</w:t>
      </w:r>
      <w:r w:rsidRPr="005014AA">
        <w:rPr>
          <w:rFonts w:ascii="Tahoma" w:eastAsiaTheme="minorHAnsi" w:hAnsi="Tahoma" w:cs="Tahoma"/>
          <w:b/>
          <w:sz w:val="20"/>
          <w:szCs w:val="20"/>
          <w:lang w:eastAsia="en-US"/>
        </w:rPr>
        <w:t>MWh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, w tym: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C11 </w:t>
      </w:r>
      <w:r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>480,543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MWh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C21 </w:t>
      </w:r>
      <w:r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>507,686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MWh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B23 </w:t>
      </w:r>
      <w:r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74,232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MWh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Określenie maksymalnego poboru energii stanowi element niezbędny służący wyborowi najkorzystniejszej oferty i nie stanowi ze strony Zamawiającego zobowiązania do zakupu energii elektrycznej w podanych ilościach. </w:t>
      </w:r>
      <w:r w:rsidRPr="00870FCB">
        <w:rPr>
          <w:rFonts w:ascii="Tahoma" w:hAnsi="Tahoma" w:cs="Tahoma"/>
          <w:sz w:val="20"/>
          <w:szCs w:val="20"/>
          <w:lang w:eastAsia="ar-SA"/>
        </w:rPr>
        <w:t xml:space="preserve">Powyższa wartość jest szacunkowa, 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stanowi element niezbędny służący wyborowi najkorzystniejszej oferty i nie stanowi ze strony Zamawiającego zobowiązania do zakupu energii elektrycznej w podanych ilościach. </w:t>
      </w:r>
      <w:r>
        <w:rPr>
          <w:rFonts w:ascii="Tahoma" w:hAnsi="Tahoma" w:cs="Tahoma"/>
          <w:sz w:val="20"/>
          <w:szCs w:val="20"/>
          <w:lang w:eastAsia="ar-SA"/>
        </w:rPr>
        <w:t>P</w:t>
      </w:r>
      <w:r w:rsidRPr="00870FCB">
        <w:rPr>
          <w:rFonts w:ascii="Tahoma" w:hAnsi="Tahoma" w:cs="Tahoma"/>
          <w:sz w:val="20"/>
          <w:szCs w:val="20"/>
          <w:lang w:eastAsia="ar-SA"/>
        </w:rPr>
        <w:t xml:space="preserve">odana </w:t>
      </w:r>
      <w:r>
        <w:rPr>
          <w:rFonts w:ascii="Tahoma" w:hAnsi="Tahoma" w:cs="Tahoma"/>
          <w:sz w:val="20"/>
          <w:szCs w:val="20"/>
          <w:lang w:eastAsia="ar-SA"/>
        </w:rPr>
        <w:t xml:space="preserve">ilość </w:t>
      </w:r>
      <w:r w:rsidRPr="00870FCB">
        <w:rPr>
          <w:rFonts w:ascii="Tahoma" w:hAnsi="Tahoma" w:cs="Tahoma"/>
          <w:sz w:val="20"/>
          <w:szCs w:val="20"/>
          <w:lang w:eastAsia="ar-SA"/>
        </w:rPr>
        <w:t>nie odzwierciedla realnego bądź deklarowanego wykorzystania energii elektrycznej w czasie trwania umowy i w żadnym razie nie może być podstawą jakichkolwiek roszczeń ze strony Wykonawcy.</w:t>
      </w:r>
    </w:p>
    <w:p w:rsidR="0077635F" w:rsidRDefault="0077635F" w:rsidP="004443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7635F" w:rsidRPr="0077635F" w:rsidRDefault="0077635F" w:rsidP="0077635F">
      <w:pPr>
        <w:spacing w:line="480" w:lineRule="auto"/>
        <w:jc w:val="center"/>
        <w:rPr>
          <w:rFonts w:ascii="Tahoma" w:eastAsia="Courier New" w:hAnsi="Tahoma" w:cs="Tahoma"/>
          <w:b/>
          <w:color w:val="000000"/>
          <w:sz w:val="20"/>
          <w:szCs w:val="20"/>
        </w:rPr>
      </w:pPr>
      <w:r w:rsidRPr="005014AA">
        <w:rPr>
          <w:rFonts w:ascii="Tahoma" w:eastAsia="Courier New" w:hAnsi="Tahoma" w:cs="Tahoma"/>
          <w:b/>
          <w:i/>
          <w:color w:val="000000"/>
          <w:sz w:val="20"/>
          <w:szCs w:val="20"/>
        </w:rPr>
        <w:t>ZESTAWIENIE PUNKTÓW DOSTAWY ENERGII ELEKTRYCZNEJ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587"/>
        <w:gridCol w:w="3207"/>
        <w:gridCol w:w="1559"/>
        <w:gridCol w:w="1134"/>
        <w:gridCol w:w="1898"/>
      </w:tblGrid>
      <w:tr w:rsidR="0077635F" w:rsidRPr="00444334" w:rsidTr="007C4963">
        <w:trPr>
          <w:trHeight w:val="1266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559" w:type="dxa"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Moc umowna w kW</w:t>
            </w:r>
          </w:p>
        </w:tc>
        <w:tc>
          <w:tcPr>
            <w:tcW w:w="1134" w:type="dxa"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98" w:type="dxa"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Prognozowane zużycie  energii elektrycznej </w:t>
            </w:r>
            <w:proofErr w:type="spellStart"/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MWh</w:t>
            </w:r>
            <w:proofErr w:type="spellEnd"/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12 miesięcy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P1. Kurów na Klifie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P2. Kurów na Klifie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1,288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P4.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6,261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P5.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5,68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P6.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0,954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P7. Rosówek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P9.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16,39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P10.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6,391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P12.Moczyły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0,137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P13. </w:t>
            </w:r>
            <w:proofErr w:type="spellStart"/>
            <w:r w:rsidRPr="00444334">
              <w:rPr>
                <w:rFonts w:ascii="Tahoma" w:hAnsi="Tahoma" w:cs="Tahoma"/>
                <w:sz w:val="20"/>
                <w:szCs w:val="20"/>
              </w:rPr>
              <w:t>Moczyty</w:t>
            </w:r>
            <w:proofErr w:type="spellEnd"/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3,799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P14.Moczyły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5,058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P15.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22,023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P16. Siadło Górne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26,794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P17.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1,828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P18. Smolęcin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2,481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P19. Barnisław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7,283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P20.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7,344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P21. Warnik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2,427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P22.Siadło Dolne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22,586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P23. Bobolin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3,486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P24. Bobolin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1,048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P25. Stobno Małe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1,445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P26.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4,315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P27.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3,303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P28.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3,226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P29.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1,144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P31. Przylep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4,488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P33. Ostoja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P34. Ostoja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6,926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P35. Siadło Dolne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6,246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P36.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0,522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P37.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21,554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P37A.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1,302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P38.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24,091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P39.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3,648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P40.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P41. Rajkowo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5,437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P42. Przecław Gumieńce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5,11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P43.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37,602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P44.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0,107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P45.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6,805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P46. Warzymice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5,11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P46A. Warzymice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0,481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P47.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0,145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P48. Warzymice </w:t>
            </w:r>
            <w:proofErr w:type="spellStart"/>
            <w:r w:rsidRPr="00444334">
              <w:rPr>
                <w:rFonts w:ascii="Tahoma" w:hAnsi="Tahoma" w:cs="Tahoma"/>
                <w:sz w:val="20"/>
                <w:szCs w:val="20"/>
              </w:rPr>
              <w:t>Os.Tęczowe</w:t>
            </w:r>
            <w:proofErr w:type="spellEnd"/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7,729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P49. Będargowo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2,652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P50. Siadło Dolne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11,048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P51. Karwowo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4,797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58,38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Hydrofornia TLS Developer Siadło Dolne 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3,208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Stacja transformatorowa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B23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74,232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28,454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Ujęcie Wody Warnik 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31,117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Oczyszczalnia ścieków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436,449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Warzymice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18,836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Ustowo-Szklarnie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6,246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Bobolin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7,461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Ostoja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22,233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16,931</w:t>
            </w:r>
          </w:p>
        </w:tc>
      </w:tr>
      <w:tr w:rsidR="007C4963" w:rsidRPr="00444334" w:rsidTr="007C4963">
        <w:trPr>
          <w:trHeight w:val="285"/>
        </w:trPr>
        <w:tc>
          <w:tcPr>
            <w:tcW w:w="587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207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Ujęcie Wody Ustowo</w:t>
            </w:r>
          </w:p>
        </w:tc>
        <w:tc>
          <w:tcPr>
            <w:tcW w:w="1559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7C4963">
              <w:rPr>
                <w:rFonts w:ascii="Tahoma" w:hAnsi="Tahoma" w:cs="Tahoma"/>
                <w:sz w:val="20"/>
                <w:szCs w:val="20"/>
              </w:rPr>
              <w:t>49,225</w:t>
            </w:r>
          </w:p>
        </w:tc>
      </w:tr>
    </w:tbl>
    <w:p w:rsidR="00444334" w:rsidRPr="00870FCB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70FCB">
        <w:rPr>
          <w:rFonts w:ascii="Tahoma" w:hAnsi="Tahoma" w:cs="Tahoma"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444334" w:rsidRPr="004B12D1" w:rsidRDefault="00444334" w:rsidP="00B3197A">
      <w:pPr>
        <w:rPr>
          <w:rFonts w:ascii="Tahoma" w:hAnsi="Tahoma" w:cs="Tahoma"/>
          <w:sz w:val="20"/>
          <w:szCs w:val="20"/>
        </w:rPr>
      </w:pPr>
    </w:p>
    <w:sectPr w:rsidR="00444334" w:rsidRPr="004B12D1" w:rsidSect="00D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39" w:rsidRDefault="00CE6539" w:rsidP="00590C39">
      <w:r>
        <w:separator/>
      </w:r>
    </w:p>
  </w:endnote>
  <w:endnote w:type="continuationSeparator" w:id="0">
    <w:p w:rsidR="00CE6539" w:rsidRDefault="00CE6539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39" w:rsidRDefault="00CE6539" w:rsidP="00590C39">
      <w:r>
        <w:separator/>
      </w:r>
    </w:p>
  </w:footnote>
  <w:footnote w:type="continuationSeparator" w:id="0">
    <w:p w:rsidR="00CE6539" w:rsidRDefault="00CE6539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110E"/>
    <w:rsid w:val="002016BD"/>
    <w:rsid w:val="002028A1"/>
    <w:rsid w:val="00202927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7C88"/>
    <w:rsid w:val="0073139C"/>
    <w:rsid w:val="0073224B"/>
    <w:rsid w:val="00737876"/>
    <w:rsid w:val="007407A3"/>
    <w:rsid w:val="00741407"/>
    <w:rsid w:val="00741ADD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A97"/>
    <w:rsid w:val="00B36497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12F8"/>
    <w:rsid w:val="00CE2E42"/>
    <w:rsid w:val="00CE3E66"/>
    <w:rsid w:val="00CE47E2"/>
    <w:rsid w:val="00CE5C1F"/>
    <w:rsid w:val="00CE6429"/>
    <w:rsid w:val="00CE6539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2509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6194-80DF-43E3-8B75-5473B3F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Trzebinska</dc:creator>
  <cp:lastModifiedBy>Dorota Trzebinska</cp:lastModifiedBy>
  <cp:revision>99</cp:revision>
  <cp:lastPrinted>2015-02-24T13:21:00Z</cp:lastPrinted>
  <dcterms:created xsi:type="dcterms:W3CDTF">2014-09-02T15:26:00Z</dcterms:created>
  <dcterms:modified xsi:type="dcterms:W3CDTF">2015-02-26T09:52:00Z</dcterms:modified>
</cp:coreProperties>
</file>