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E874D2" w:rsidRPr="00E874D2">
        <w:rPr>
          <w:rFonts w:ascii="Times New Roman" w:hAnsi="Times New Roman" w:cs="Times New Roman"/>
          <w:b/>
          <w:sz w:val="24"/>
          <w:szCs w:val="24"/>
        </w:rPr>
        <w:t>Odbiór, transport i zagospodarowanie komunalnych osadów ściekowych powstających w Oczyszczalni ścieków w Przecławiu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897" w:rsidRDefault="00192897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</w:t>
      </w:r>
      <w:bookmarkStart w:id="0" w:name="_GoBack"/>
      <w:bookmarkEnd w:id="0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88" w:rsidRDefault="00AD7188" w:rsidP="0038231F">
      <w:pPr>
        <w:spacing w:after="0" w:line="240" w:lineRule="auto"/>
      </w:pPr>
      <w:r>
        <w:separator/>
      </w:r>
    </w:p>
  </w:endnote>
  <w:endnote w:type="continuationSeparator" w:id="0">
    <w:p w:rsidR="00AD7188" w:rsidRDefault="00AD71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04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88" w:rsidRDefault="00AD7188" w:rsidP="0038231F">
      <w:pPr>
        <w:spacing w:after="0" w:line="240" w:lineRule="auto"/>
      </w:pPr>
      <w:r>
        <w:separator/>
      </w:r>
    </w:p>
  </w:footnote>
  <w:footnote w:type="continuationSeparator" w:id="0">
    <w:p w:rsidR="00AD7188" w:rsidRDefault="00AD71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97" w:rsidRDefault="00192897">
    <w:pPr>
      <w:pStyle w:val="Nagwek"/>
    </w:pPr>
    <w:r>
      <w:t>DA.311.2.2019</w:t>
    </w:r>
  </w:p>
  <w:p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61813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2897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B267B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DEB7"/>
  <w15:docId w15:val="{41535436-AB38-4484-8312-D15B6105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83F9-E032-4697-89A2-9F28D72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3</cp:revision>
  <cp:lastPrinted>2016-07-26T08:32:00Z</cp:lastPrinted>
  <dcterms:created xsi:type="dcterms:W3CDTF">2018-10-17T07:51:00Z</dcterms:created>
  <dcterms:modified xsi:type="dcterms:W3CDTF">2019-10-11T08:48:00Z</dcterms:modified>
</cp:coreProperties>
</file>